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pPr>
      <w:r>
        <w:rPr>
          <w:rFonts w:ascii="微软雅黑" w:hAnsi="微软雅黑" w:eastAsia="微软雅黑" w:cs="微软雅黑"/>
          <w:i w:val="0"/>
          <w:iCs w:val="0"/>
          <w:caps w:val="0"/>
          <w:color w:val="0F369B"/>
          <w:spacing w:val="0"/>
          <w:sz w:val="45"/>
          <w:szCs w:val="45"/>
          <w:shd w:val="clear" w:fill="FFFFFF"/>
        </w:rPr>
        <w:t>【河南】关于举办2022-2023学年全国青少年劳动技能与智能设计大赛（河南赛区）选拔赛的通知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河南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2DD9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2023-08-09T08:07:45Z</dcterms:created>
  <dc:creator>Administrator</dc:creator>
  <cp:lastModifiedBy>12345</cp:lastModifiedBy>
  <dcterms:modified xsi:type="dcterms:W3CDTF">2023-08-09T08:08:05Z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925766872B0E46AE98E76870C29E521D_12</vt:lpwstr>
  </property>
</Properties>
</file>